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F38" w14:textId="15CCC12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 w:rsidRPr="000F2C73">
        <w:rPr>
          <w:rFonts w:eastAsia="Batang" w:cs="Times New Roman"/>
          <w:b/>
          <w:sz w:val="28"/>
          <w:szCs w:val="28"/>
        </w:rPr>
        <w:t>10</w:t>
      </w:r>
      <w:r w:rsidR="000F2C73" w:rsidRPr="000F2C73">
        <w:rPr>
          <w:rFonts w:eastAsia="Batang" w:cs="Times New Roman"/>
          <w:b/>
          <w:sz w:val="28"/>
          <w:szCs w:val="28"/>
        </w:rPr>
        <w:t>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B3790E">
        <w:rPr>
          <w:rFonts w:eastAsia="Batang" w:cs="Times New Roman"/>
          <w:b/>
          <w:sz w:val="28"/>
          <w:szCs w:val="28"/>
        </w:rPr>
        <w:t>1</w:t>
      </w:r>
    </w:p>
    <w:p w14:paraId="71330AD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32B4BD" w14:textId="1AA91F9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3790E">
        <w:rPr>
          <w:rFonts w:eastAsia="Batang" w:cs="Times New Roman"/>
          <w:b/>
          <w:sz w:val="28"/>
          <w:szCs w:val="28"/>
        </w:rPr>
        <w:t>2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3790E">
        <w:rPr>
          <w:rFonts w:eastAsia="Batang" w:cs="Times New Roman"/>
          <w:b/>
          <w:sz w:val="28"/>
          <w:szCs w:val="28"/>
        </w:rPr>
        <w:t>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B3790E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0A4C9526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7028828" w14:textId="77777777" w:rsidR="0071202B" w:rsidRDefault="00903D37" w:rsidP="0071202B">
      <w:pPr>
        <w:spacing w:before="120"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71202B">
        <w:rPr>
          <w:rFonts w:eastAsia="Batang" w:cs="Times New Roman"/>
          <w:b/>
          <w:bCs/>
          <w:sz w:val="24"/>
        </w:rPr>
        <w:t xml:space="preserve">przeprowadzenia konsultacji projektu </w:t>
      </w:r>
    </w:p>
    <w:p w14:paraId="772E2698" w14:textId="126A4B48" w:rsidR="0071202B" w:rsidRPr="0071202B" w:rsidRDefault="00C240EE" w:rsidP="0071202B">
      <w:pPr>
        <w:spacing w:before="120"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PROGRAM</w:t>
      </w:r>
      <w:r>
        <w:rPr>
          <w:rFonts w:eastAsia="Times New Roman" w:cs="Times New Roman"/>
          <w:b/>
          <w:lang w:eastAsia="pl-PL"/>
        </w:rPr>
        <w:t>U</w:t>
      </w:r>
      <w:r w:rsidRPr="0071202B">
        <w:rPr>
          <w:rFonts w:eastAsia="Times New Roman" w:cs="Times New Roman"/>
          <w:b/>
          <w:lang w:eastAsia="pl-PL"/>
        </w:rPr>
        <w:t xml:space="preserve"> WSPÓŁPRACY</w:t>
      </w:r>
      <w:r w:rsidR="0071202B" w:rsidRPr="0071202B">
        <w:rPr>
          <w:rFonts w:eastAsia="Times New Roman" w:cs="Times New Roman"/>
          <w:b/>
          <w:lang w:eastAsia="pl-PL"/>
        </w:rPr>
        <w:t xml:space="preserve"> GMINY ZŁOTÓW</w:t>
      </w:r>
    </w:p>
    <w:p w14:paraId="408B7AAC" w14:textId="5158DD94" w:rsidR="0071202B" w:rsidRPr="0071202B" w:rsidRDefault="0071202B" w:rsidP="0071202B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Z ORGANIZACJAMI POZARZĄDOWYMI ORAZ PODMIOTAMI WYMIENIONYMI W ART.3 UST.3 USTAWY O DZIAŁALNOŚCI POŻYTKU PUBLICZNEGO I O WOLONTARIACIE NA 202</w:t>
      </w:r>
      <w:r w:rsidR="00B3790E">
        <w:rPr>
          <w:rFonts w:eastAsia="Times New Roman" w:cs="Times New Roman"/>
          <w:b/>
          <w:lang w:eastAsia="pl-PL"/>
        </w:rPr>
        <w:t>2</w:t>
      </w:r>
      <w:r w:rsidRPr="0071202B">
        <w:rPr>
          <w:rFonts w:eastAsia="Times New Roman" w:cs="Times New Roman"/>
          <w:b/>
          <w:lang w:eastAsia="pl-PL"/>
        </w:rPr>
        <w:t xml:space="preserve"> ROK</w:t>
      </w:r>
    </w:p>
    <w:p w14:paraId="41EDF03A" w14:textId="77777777" w:rsidR="006862FC" w:rsidRDefault="006862FC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6025AF7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0C8821B" w14:textId="6F76838C" w:rsidR="006862FC" w:rsidRPr="006862FC" w:rsidRDefault="00903D37" w:rsidP="00872E59">
      <w:r w:rsidRPr="00903D37">
        <w:t>Na</w:t>
      </w:r>
      <w:r w:rsidR="00CA4EC6">
        <w:t xml:space="preserve"> </w:t>
      </w:r>
      <w:r w:rsidRPr="00903D37">
        <w:t>podstawie</w:t>
      </w:r>
      <w:r w:rsidR="00CA4EC6">
        <w:t xml:space="preserve"> </w:t>
      </w:r>
      <w:r w:rsidR="00872E59" w:rsidRPr="00872E59">
        <w:t xml:space="preserve">art. 30 ust. 1 ustawy z dnia 8 marca 1990 roku o samorządzie gminnym (Dz.U. z 2021 r. poz. 1372, 1834) </w:t>
      </w:r>
      <w:r w:rsidR="00872E59">
        <w:t xml:space="preserve">oraz </w:t>
      </w:r>
      <w:r w:rsidR="0071202B">
        <w:t>uchwały Nr XIII/147/11 Rady Gminy Złotów</w:t>
      </w:r>
      <w:r w:rsidR="00CA4EC6">
        <w:t xml:space="preserve"> </w:t>
      </w:r>
      <w:r w:rsidRPr="00903D37">
        <w:t>z</w:t>
      </w:r>
      <w:r w:rsidR="00CA4EC6">
        <w:t xml:space="preserve"> </w:t>
      </w:r>
      <w:r w:rsidRPr="00903D37">
        <w:t>dnia</w:t>
      </w:r>
      <w:r w:rsidR="00CA4EC6">
        <w:t xml:space="preserve"> </w:t>
      </w:r>
      <w:r w:rsidRPr="00903D37">
        <w:t>2</w:t>
      </w:r>
      <w:r w:rsidR="0071202B">
        <w:t>5</w:t>
      </w:r>
      <w:r w:rsidR="00CA4EC6">
        <w:t xml:space="preserve"> </w:t>
      </w:r>
      <w:r w:rsidR="0071202B">
        <w:t xml:space="preserve">października 2011 </w:t>
      </w:r>
      <w:r w:rsidRPr="00903D37">
        <w:t>r.</w:t>
      </w:r>
      <w:r w:rsidR="00CA4EC6">
        <w:t xml:space="preserve"> </w:t>
      </w:r>
      <w:r w:rsidR="0071202B">
        <w:t>w</w:t>
      </w:r>
      <w:r w:rsidR="005E466D">
        <w:t> </w:t>
      </w:r>
      <w:r w:rsidR="0071202B">
        <w:t>sprawie określenia szczegółowego sposobu konsultowania z organizacjami pozarządowymi</w:t>
      </w:r>
      <w:r w:rsidR="00CA4EC6">
        <w:t xml:space="preserve"> </w:t>
      </w:r>
      <w:r w:rsidR="005E2BFB">
        <w:t>i</w:t>
      </w:r>
      <w:r w:rsidR="00C240EE">
        <w:t> </w:t>
      </w:r>
      <w:r w:rsidR="005E2BFB" w:rsidRPr="005E2BFB">
        <w:rPr>
          <w:rFonts w:eastAsia="Times New Roman"/>
          <w:lang w:eastAsia="pl-PL"/>
        </w:rPr>
        <w:t>podmiotami wymienionymi w art.</w:t>
      </w:r>
      <w:r w:rsidR="00872E59">
        <w:rPr>
          <w:rFonts w:eastAsia="Times New Roman"/>
          <w:lang w:eastAsia="pl-PL"/>
        </w:rPr>
        <w:t xml:space="preserve"> </w:t>
      </w:r>
      <w:r w:rsidR="005E2BFB" w:rsidRPr="005E2BFB">
        <w:rPr>
          <w:rFonts w:eastAsia="Times New Roman"/>
          <w:lang w:eastAsia="pl-PL"/>
        </w:rPr>
        <w:t>3 ust.</w:t>
      </w:r>
      <w:r w:rsidR="00872E59">
        <w:rPr>
          <w:rFonts w:eastAsia="Times New Roman"/>
          <w:lang w:eastAsia="pl-PL"/>
        </w:rPr>
        <w:t xml:space="preserve"> </w:t>
      </w:r>
      <w:r w:rsidR="005E2BFB" w:rsidRPr="005E2BFB">
        <w:rPr>
          <w:rFonts w:eastAsia="Times New Roman"/>
          <w:lang w:eastAsia="pl-PL"/>
        </w:rPr>
        <w:t>3 ustawy z dnia 24 kwietnia 2003 r</w:t>
      </w:r>
      <w:r w:rsidR="005E2BFB">
        <w:rPr>
          <w:rFonts w:eastAsia="Times New Roman"/>
          <w:lang w:eastAsia="pl-PL"/>
        </w:rPr>
        <w:t xml:space="preserve">oku </w:t>
      </w:r>
      <w:r w:rsidR="005E2BFB" w:rsidRPr="005E2BFB">
        <w:rPr>
          <w:rFonts w:eastAsia="Times New Roman"/>
          <w:lang w:eastAsia="pl-PL"/>
        </w:rPr>
        <w:t>o działalności pożytku publicznego i o wolontariacie</w:t>
      </w:r>
      <w:r w:rsidR="005E2BFB" w:rsidRPr="0071202B">
        <w:rPr>
          <w:rFonts w:eastAsia="Times New Roman"/>
          <w:b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>projektów aktów prawa miejscowego</w:t>
      </w:r>
      <w:r w:rsidR="005E2BFB" w:rsidRPr="005E2BFB">
        <w:rPr>
          <w:rFonts w:eastAsia="Times New Roman"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 xml:space="preserve">w dziedzinach dotyczących działalności statutowej tych organizacji </w:t>
      </w:r>
      <w:r w:rsidR="006862FC" w:rsidRPr="006862FC">
        <w:rPr>
          <w:b/>
        </w:rPr>
        <w:t>zarządzam</w:t>
      </w:r>
      <w:r w:rsidR="00CA4EC6">
        <w:rPr>
          <w:b/>
        </w:rPr>
        <w:t xml:space="preserve"> </w:t>
      </w:r>
      <w:r w:rsidR="006862FC" w:rsidRPr="006862FC">
        <w:rPr>
          <w:b/>
        </w:rPr>
        <w:t>co</w:t>
      </w:r>
      <w:r w:rsidR="00CA4EC6">
        <w:rPr>
          <w:b/>
        </w:rPr>
        <w:t xml:space="preserve"> </w:t>
      </w:r>
      <w:r w:rsidR="006862FC" w:rsidRPr="006862FC">
        <w:rPr>
          <w:b/>
        </w:rPr>
        <w:t>następuje</w:t>
      </w:r>
      <w:r w:rsidR="006862FC" w:rsidRPr="006862FC">
        <w:t>:</w:t>
      </w:r>
    </w:p>
    <w:p w14:paraId="4734098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325EFB21" w14:textId="6721D41F" w:rsidR="005E2BFB" w:rsidRDefault="00E24442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="005E2BFB">
        <w:rPr>
          <w:noProof/>
        </w:rPr>
        <w:t>konsultacje projektu</w:t>
      </w:r>
      <w:r w:rsidR="005E2BFB" w:rsidRPr="005E2BFB">
        <w:t xml:space="preserve"> </w:t>
      </w:r>
      <w:r w:rsidR="005E2BFB">
        <w:rPr>
          <w:noProof/>
        </w:rPr>
        <w:t>PROGRAMU WSPÓŁPRACY GMINY ZŁOTÓW Z</w:t>
      </w:r>
      <w:r w:rsidR="005E466D">
        <w:rPr>
          <w:noProof/>
        </w:rPr>
        <w:t> </w:t>
      </w:r>
      <w:r w:rsidR="005E2BFB">
        <w:rPr>
          <w:noProof/>
        </w:rPr>
        <w:t>ORGANIZACJAMI POZARZĄDOWYMI ORAZ PODMIOTAMI WYMIENIONYMI W</w:t>
      </w:r>
      <w:r w:rsidR="009018C1">
        <w:rPr>
          <w:noProof/>
        </w:rPr>
        <w:t> </w:t>
      </w:r>
      <w:r w:rsidR="005E2BFB">
        <w:rPr>
          <w:noProof/>
        </w:rPr>
        <w:t>ART.3 UST.3 USTAWY O DZIAŁALNOŚCI POŻYTKU PUBLICZNEGO I</w:t>
      </w:r>
      <w:r w:rsidR="005E466D">
        <w:rPr>
          <w:noProof/>
        </w:rPr>
        <w:t> </w:t>
      </w:r>
      <w:r w:rsidR="005E2BFB">
        <w:rPr>
          <w:noProof/>
        </w:rPr>
        <w:t>O</w:t>
      </w:r>
      <w:r w:rsidR="005E466D">
        <w:rPr>
          <w:noProof/>
        </w:rPr>
        <w:t> </w:t>
      </w:r>
      <w:r w:rsidR="005E2BFB">
        <w:rPr>
          <w:noProof/>
        </w:rPr>
        <w:t>WOLONTARIACIE NA 202</w:t>
      </w:r>
      <w:r w:rsidR="00B3790E">
        <w:rPr>
          <w:noProof/>
        </w:rPr>
        <w:t>2</w:t>
      </w:r>
      <w:r w:rsidR="005E2BFB">
        <w:rPr>
          <w:noProof/>
        </w:rPr>
        <w:t xml:space="preserve"> </w:t>
      </w:r>
      <w:r w:rsidR="005E466D">
        <w:rPr>
          <w:noProof/>
        </w:rPr>
        <w:t>ROK</w:t>
      </w:r>
      <w:r w:rsidR="002B6295">
        <w:rPr>
          <w:noProof/>
        </w:rPr>
        <w:t>, którego projekt określa załącznik nr 1 do zarządzenia.</w:t>
      </w:r>
    </w:p>
    <w:p w14:paraId="00D4EE78" w14:textId="77777777" w:rsidR="0013190C" w:rsidRDefault="005E466D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13190C">
        <w:rPr>
          <w:noProof/>
        </w:rPr>
        <w:t>Ustala się:</w:t>
      </w:r>
    </w:p>
    <w:p w14:paraId="03CD1E08" w14:textId="16541449" w:rsidR="0013190C" w:rsidRDefault="005E2BFB" w:rsidP="00421CA4">
      <w:pPr>
        <w:pStyle w:val="Nagwek3"/>
        <w:rPr>
          <w:noProof/>
        </w:rPr>
      </w:pPr>
      <w:r>
        <w:rPr>
          <w:noProof/>
        </w:rPr>
        <w:t xml:space="preserve">termin konsultacji: od </w:t>
      </w:r>
      <w:r w:rsidR="00B3790E">
        <w:rPr>
          <w:noProof/>
        </w:rPr>
        <w:t>25</w:t>
      </w:r>
      <w:r>
        <w:rPr>
          <w:noProof/>
        </w:rPr>
        <w:t xml:space="preserve"> </w:t>
      </w:r>
      <w:r w:rsidR="00B3790E">
        <w:rPr>
          <w:noProof/>
        </w:rPr>
        <w:t>października</w:t>
      </w:r>
      <w:r>
        <w:rPr>
          <w:noProof/>
        </w:rPr>
        <w:t xml:space="preserve"> do </w:t>
      </w:r>
      <w:r w:rsidR="00B3790E">
        <w:rPr>
          <w:noProof/>
        </w:rPr>
        <w:t>0</w:t>
      </w:r>
      <w:r w:rsidR="00C77D33">
        <w:rPr>
          <w:noProof/>
        </w:rPr>
        <w:t>8</w:t>
      </w:r>
      <w:r w:rsidR="0013190C">
        <w:rPr>
          <w:noProof/>
        </w:rPr>
        <w:t xml:space="preserve"> listopada 20</w:t>
      </w:r>
      <w:r w:rsidR="00C240EE">
        <w:rPr>
          <w:noProof/>
        </w:rPr>
        <w:t>2</w:t>
      </w:r>
      <w:r w:rsidR="00B3790E">
        <w:rPr>
          <w:noProof/>
        </w:rPr>
        <w:t>1</w:t>
      </w:r>
      <w:r w:rsidR="0013190C">
        <w:rPr>
          <w:noProof/>
        </w:rPr>
        <w:t xml:space="preserve"> r.</w:t>
      </w:r>
    </w:p>
    <w:p w14:paraId="6F05C15E" w14:textId="77777777" w:rsidR="005E466D" w:rsidRDefault="0013190C" w:rsidP="00421CA4">
      <w:pPr>
        <w:pStyle w:val="Nagwek3"/>
      </w:pPr>
      <w:r>
        <w:t>konsultacj</w:t>
      </w:r>
      <w:r w:rsidR="009576FE">
        <w:t xml:space="preserve">e w formie </w:t>
      </w:r>
      <w:r>
        <w:t>pisemn</w:t>
      </w:r>
      <w:r w:rsidR="009576FE">
        <w:t>ego, w tym elektronicznego wyrażenia</w:t>
      </w:r>
      <w:r>
        <w:t xml:space="preserve"> opinii, </w:t>
      </w:r>
      <w:r w:rsidRPr="0013190C">
        <w:t>uwag</w:t>
      </w:r>
      <w:r>
        <w:t>,</w:t>
      </w:r>
      <w:r w:rsidRPr="0013190C">
        <w:t xml:space="preserve"> propozycj</w:t>
      </w:r>
      <w:r>
        <w:t>i</w:t>
      </w:r>
      <w:r w:rsidRPr="0013190C">
        <w:t xml:space="preserve"> zmian zapisów</w:t>
      </w:r>
      <w:r w:rsidR="006C1EF3">
        <w:t>.</w:t>
      </w:r>
      <w:r>
        <w:t xml:space="preserve"> </w:t>
      </w:r>
    </w:p>
    <w:p w14:paraId="4AD81BC8" w14:textId="24DE9DC6" w:rsidR="0013190C" w:rsidRPr="0013190C" w:rsidRDefault="005E466D" w:rsidP="005E466D">
      <w:pPr>
        <w:pStyle w:val="Nagwek2"/>
      </w:pPr>
      <w:r>
        <w:t>W</w:t>
      </w:r>
      <w:r w:rsidRPr="005E466D">
        <w:t>yraż</w:t>
      </w:r>
      <w:r>
        <w:t>e</w:t>
      </w:r>
      <w:r w:rsidRPr="005E466D">
        <w:t>ni</w:t>
      </w:r>
      <w:r>
        <w:t>e</w:t>
      </w:r>
      <w:r w:rsidRPr="005E466D">
        <w:t xml:space="preserve"> opinii, uwag, propozycji zmian zapisów </w:t>
      </w:r>
      <w:r>
        <w:t xml:space="preserve">dokonuje się </w:t>
      </w:r>
      <w:r w:rsidR="009576FE">
        <w:t>na formularzu stanowiącym załącznik do niniejszego zarządzenia</w:t>
      </w:r>
      <w:r>
        <w:t>,</w:t>
      </w:r>
      <w:r w:rsidR="009576FE">
        <w:t xml:space="preserve"> złożonym w Urzędzie Gminy Złotów, doręczonym za</w:t>
      </w:r>
      <w:r w:rsidR="00B3790E">
        <w:t> </w:t>
      </w:r>
      <w:r w:rsidR="009576FE">
        <w:t xml:space="preserve">pośrednictwem poczty lub na adres e-mail: </w:t>
      </w:r>
      <w:hyperlink r:id="rId8" w:history="1">
        <w:r w:rsidR="0037644C" w:rsidRPr="00F062D0">
          <w:rPr>
            <w:rStyle w:val="Hipercze"/>
          </w:rPr>
          <w:t>urzad@gminazlotow.pl</w:t>
        </w:r>
      </w:hyperlink>
      <w:r w:rsidR="006C1EF3">
        <w:t xml:space="preserve"> .</w:t>
      </w:r>
    </w:p>
    <w:p w14:paraId="5FAEA025" w14:textId="5FAE4C99" w:rsidR="00473349" w:rsidRPr="00473349" w:rsidRDefault="00473349" w:rsidP="005E466D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 w:rsidRPr="00473349">
        <w:t>Wykonanie</w:t>
      </w:r>
      <w:r w:rsidR="00CA4EC6">
        <w:t xml:space="preserve"> </w:t>
      </w:r>
      <w:r w:rsidRPr="00473349">
        <w:t>zarządzenia</w:t>
      </w:r>
      <w:r w:rsidR="00CA4EC6">
        <w:t xml:space="preserve"> </w:t>
      </w:r>
      <w:r w:rsidRPr="00473349">
        <w:t>powierza</w:t>
      </w:r>
      <w:r w:rsidR="00CA4EC6">
        <w:t xml:space="preserve"> </w:t>
      </w:r>
      <w:r w:rsidRPr="00473349">
        <w:t>się</w:t>
      </w:r>
      <w:r w:rsidR="00CA4EC6">
        <w:t xml:space="preserve"> </w:t>
      </w:r>
      <w:r w:rsidR="005E466D">
        <w:t>Inspektorowi ds. gospodarki nieruchomościami, rolnictwa i</w:t>
      </w:r>
      <w:r w:rsidR="00A35990">
        <w:t> </w:t>
      </w:r>
      <w:r w:rsidR="005E466D">
        <w:t>melioracji oraz współpracy z organizacjami pozarządowymi.</w:t>
      </w:r>
    </w:p>
    <w:p w14:paraId="49429923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1AF9AA8F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06A0BC95" w14:textId="77777777" w:rsidR="00445409" w:rsidRDefault="00445409" w:rsidP="008D5954">
      <w:pPr>
        <w:spacing w:after="0"/>
        <w:jc w:val="center"/>
        <w:rPr>
          <w:rFonts w:eastAsia="Times New Roman"/>
          <w:lang w:eastAsia="pl-PL"/>
        </w:rPr>
        <w:sectPr w:rsidR="00445409" w:rsidSect="00420E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710F76E" w14:textId="78F5BEAC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60F11B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E2BA742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PROGRAM WSPÓŁPRACY GMINY ZŁOTÓW</w:t>
      </w:r>
    </w:p>
    <w:p w14:paraId="4BBC776D" w14:textId="77777777" w:rsidR="00445409" w:rsidRPr="00445409" w:rsidRDefault="00445409" w:rsidP="00445409">
      <w:pPr>
        <w:suppressAutoHyphens/>
        <w:spacing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2022 ROK</w:t>
      </w:r>
    </w:p>
    <w:p w14:paraId="183E7262" w14:textId="77777777" w:rsidR="00445409" w:rsidRPr="00445409" w:rsidRDefault="00445409" w:rsidP="00445409">
      <w:pPr>
        <w:suppressAutoHyphens/>
        <w:spacing w:before="120"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EB6CEA7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45409"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3622A739" w14:textId="77777777" w:rsidR="00445409" w:rsidRPr="00445409" w:rsidRDefault="00445409" w:rsidP="00445409">
      <w:pPr>
        <w:suppressAutoHyphens/>
        <w:spacing w:before="120"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 w:rsidRPr="00445409">
        <w:rPr>
          <w:rFonts w:eastAsia="Times New Roman" w:cs="Times New Roman"/>
          <w:sz w:val="24"/>
          <w:szCs w:val="24"/>
          <w:lang w:eastAsia="pl-PL"/>
        </w:rPr>
        <w:t>Celem Programu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6A760547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4CB57140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Postanowienia ogólne</w:t>
      </w:r>
    </w:p>
    <w:p w14:paraId="67C672C6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Program określa:</w:t>
      </w:r>
    </w:p>
    <w:p w14:paraId="432DFD8E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cel główny i cele szczegółowe Programu;</w:t>
      </w:r>
    </w:p>
    <w:p w14:paraId="56651271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zasady współpracy;</w:t>
      </w:r>
    </w:p>
    <w:p w14:paraId="7E815B6E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zakres przedmiotowy;</w:t>
      </w:r>
    </w:p>
    <w:p w14:paraId="439D77C2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formy współpracy;</w:t>
      </w:r>
    </w:p>
    <w:p w14:paraId="0B081D6E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priorytetowe zadania publiczne;</w:t>
      </w:r>
    </w:p>
    <w:p w14:paraId="515DB12B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okres realizacji Programu;</w:t>
      </w:r>
    </w:p>
    <w:p w14:paraId="12629EE8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sposób realizacji Programu;</w:t>
      </w:r>
    </w:p>
    <w:p w14:paraId="6C76ED6A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wysokość środków przeznaczonych na realizację programu;</w:t>
      </w:r>
    </w:p>
    <w:p w14:paraId="297EF21F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sposób oceny realizacji Programu;</w:t>
      </w:r>
    </w:p>
    <w:p w14:paraId="061B576C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informację o sposobie tworzenia Programu oraz przebiegu konsultacji;</w:t>
      </w:r>
    </w:p>
    <w:p w14:paraId="61F57AA3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tryb powoływania oraz zasady działania komisji konkursowych do opiniowania ofert w otwartych konkursach ofert.</w:t>
      </w:r>
    </w:p>
    <w:p w14:paraId="216EA618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Ilekroć w programie jest mowa o:</w:t>
      </w:r>
    </w:p>
    <w:p w14:paraId="2CE6A942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 xml:space="preserve">ustawie - </w:t>
      </w:r>
      <w:r w:rsidRPr="00445409">
        <w:rPr>
          <w:rFonts w:eastAsia="Times New Roman" w:cs="Calibri Light"/>
          <w:szCs w:val="24"/>
          <w:lang w:eastAsia="pl-PL"/>
        </w:rPr>
        <w:t>należy przez to rozumieć ustawę z dnia 24 kwietnia 2003 r o działalności pożytku publicznego i o wolontariacie,</w:t>
      </w:r>
    </w:p>
    <w:p w14:paraId="27F807D8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 xml:space="preserve">organizacjach - </w:t>
      </w:r>
      <w:r w:rsidRPr="00445409">
        <w:rPr>
          <w:rFonts w:eastAsia="Times New Roman" w:cs="Calibri Light"/>
          <w:szCs w:val="24"/>
          <w:lang w:eastAsia="pl-PL"/>
        </w:rPr>
        <w:t>należy przez to rozumieć organizacje pozarządowe oraz podmioty, o których mowa w art. 3 ust. 3 ww. ustawy,</w:t>
      </w:r>
    </w:p>
    <w:p w14:paraId="7151AC27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 xml:space="preserve">Programie - </w:t>
      </w:r>
      <w:r w:rsidRPr="00445409">
        <w:rPr>
          <w:rFonts w:eastAsia="Times New Roman" w:cs="Calibri Light"/>
          <w:szCs w:val="24"/>
          <w:lang w:eastAsia="pl-PL"/>
        </w:rPr>
        <w:t>należy przez to rozumieć „P</w:t>
      </w:r>
      <w:r w:rsidRPr="00445409">
        <w:rPr>
          <w:rFonts w:eastAsia="Times New Roman" w:cs="Times New Roman"/>
          <w:szCs w:val="24"/>
          <w:lang w:eastAsia="pl-PL"/>
        </w:rPr>
        <w:t>rogram współpracy Gminy Złotów z organizacjami pozarządowymi oraz podmiotami wymienionymi w art. 3 ust. 3 ustawy o działalności pożytku publicznego i o wolontariacie na 2022 rok”,</w:t>
      </w:r>
    </w:p>
    <w:p w14:paraId="65464755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 xml:space="preserve">Wójcie - </w:t>
      </w:r>
      <w:r w:rsidRPr="00445409">
        <w:rPr>
          <w:rFonts w:eastAsia="Times New Roman" w:cs="Calibri Light"/>
          <w:szCs w:val="24"/>
          <w:lang w:eastAsia="pl-PL"/>
        </w:rPr>
        <w:t>należy przez to rozumieć Wójta Gminy Złotów,</w:t>
      </w:r>
    </w:p>
    <w:p w14:paraId="542B68C3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>konkursie -</w:t>
      </w:r>
      <w:r w:rsidRPr="00445409">
        <w:rPr>
          <w:rFonts w:eastAsia="Times New Roman" w:cs="Calibri Light"/>
          <w:szCs w:val="24"/>
          <w:lang w:eastAsia="pl-PL"/>
        </w:rPr>
        <w:t xml:space="preserve"> należy przez to rozumieć otwarty konkurs ofert,</w:t>
      </w:r>
    </w:p>
    <w:p w14:paraId="205ED55C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szCs w:val="24"/>
          <w:lang w:eastAsia="pl-PL"/>
        </w:rPr>
        <w:t>Gminie -</w:t>
      </w:r>
      <w:r w:rsidRPr="00445409">
        <w:rPr>
          <w:rFonts w:eastAsia="Times New Roman" w:cs="Calibri Light"/>
          <w:szCs w:val="24"/>
          <w:lang w:eastAsia="pl-PL"/>
        </w:rPr>
        <w:t xml:space="preserve"> należy przez to rozumieć Gminę Złotów,</w:t>
      </w:r>
    </w:p>
    <w:p w14:paraId="712C0010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b/>
          <w:bCs/>
          <w:szCs w:val="24"/>
          <w:lang w:eastAsia="pl-PL"/>
        </w:rPr>
        <w:t xml:space="preserve">Urzędzie </w:t>
      </w:r>
      <w:r w:rsidRPr="00445409">
        <w:rPr>
          <w:rFonts w:eastAsia="Times New Roman" w:cs="Calibri Light"/>
          <w:szCs w:val="24"/>
          <w:lang w:eastAsia="pl-PL"/>
        </w:rPr>
        <w:t>- należy przez to rozumieć Urząd Gminy Złotów.</w:t>
      </w:r>
    </w:p>
    <w:p w14:paraId="400B5741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0E1F32C1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Cele Programu</w:t>
      </w:r>
    </w:p>
    <w:p w14:paraId="5DEADD4B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16387584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Cele szczegółowe Programu wynikają z celu głównego i są to:</w:t>
      </w:r>
    </w:p>
    <w:p w14:paraId="0F0118AE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umacnianie w świadomości społecznej poczucia odpowiedzialności za siebie, swoje otoczenie, wspólnotę lokalną oraz jej tradycje;</w:t>
      </w:r>
    </w:p>
    <w:p w14:paraId="381C88E1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stworzenie warunków do zwiększenia aktywności społecznej, w szczególności wspieranie wolontariatu;</w:t>
      </w:r>
    </w:p>
    <w:p w14:paraId="39BBE606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budowanie społeczeństwa obywatelskiego, poprzez aktywizację społeczności lokalnej;</w:t>
      </w:r>
    </w:p>
    <w:p w14:paraId="78743630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zwiększenie udziału mieszkańców w rozwiązywaniu lokalnych problemów;</w:t>
      </w:r>
    </w:p>
    <w:p w14:paraId="1D4FD09E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lastRenderedPageBreak/>
        <w:t>poprawa jakości życia, poprzez pełniejsze zaspokajanie potrzeb społecznych;</w:t>
      </w:r>
    </w:p>
    <w:p w14:paraId="1A02F692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prowadzenie nowatorskich i efektywnych działań na rzecz mieszkańców;</w:t>
      </w:r>
    </w:p>
    <w:p w14:paraId="7EBA0937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pobudzanie aktywności gospodarczej mieszkańców, kształtowanie postaw sprzyjających przedsiębiorczości;</w:t>
      </w:r>
    </w:p>
    <w:p w14:paraId="42007C70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integracja podmiotów realizujących zadania publiczne.</w:t>
      </w:r>
    </w:p>
    <w:p w14:paraId="27B2BF76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0F67E57E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Zasady współpracy</w:t>
      </w:r>
    </w:p>
    <w:p w14:paraId="1FDBBB2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Współpraca Gminy z organizacjami odbywa się na zasadach:</w:t>
      </w:r>
    </w:p>
    <w:p w14:paraId="4BA7EA10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b/>
          <w:lang w:eastAsia="pl-PL"/>
        </w:rPr>
        <w:t>pomocniczości</w:t>
      </w:r>
      <w:r w:rsidRPr="00445409"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03CB3D4F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b/>
          <w:lang w:eastAsia="pl-PL"/>
        </w:rPr>
        <w:t xml:space="preserve">partnerstwa </w:t>
      </w:r>
      <w:r w:rsidRPr="00445409"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26FBBCD8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 xml:space="preserve"> </w:t>
      </w:r>
      <w:r w:rsidRPr="00445409">
        <w:rPr>
          <w:rFonts w:eastAsia="Times New Roman"/>
          <w:b/>
          <w:lang w:eastAsia="pl-PL"/>
        </w:rPr>
        <w:t xml:space="preserve">suwerenności </w:t>
      </w:r>
      <w:r w:rsidRPr="00445409"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22886657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b/>
          <w:lang w:eastAsia="pl-PL"/>
        </w:rPr>
        <w:t>efektywności</w:t>
      </w:r>
      <w:r w:rsidRPr="00445409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65CAD019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b/>
          <w:lang w:eastAsia="pl-PL"/>
        </w:rPr>
        <w:t>uczciwej konkurencji</w:t>
      </w:r>
      <w:r w:rsidRPr="00445409">
        <w:rPr>
          <w:rFonts w:eastAsia="Times New Roman"/>
          <w:lang w:eastAsia="pl-PL"/>
        </w:rPr>
        <w:t xml:space="preserve"> – równe traktowanie podmiotów w zakresie realizowanych zadań,</w:t>
      </w:r>
    </w:p>
    <w:p w14:paraId="309E4DA3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b/>
          <w:lang w:eastAsia="pl-PL"/>
        </w:rPr>
        <w:t>jawności –</w:t>
      </w:r>
      <w:r w:rsidRPr="00445409"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4415380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7D139898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 xml:space="preserve">Dotacje przekazywane organizacjom </w:t>
      </w:r>
      <w:r w:rsidRPr="00445409"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73D1EB90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deficytu działalności organizacji,</w:t>
      </w:r>
    </w:p>
    <w:p w14:paraId="5746E654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wstecznego finansowania projektów,</w:t>
      </w:r>
    </w:p>
    <w:p w14:paraId="55FEF776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działalności gospodarczej, politycznej i religijnej,</w:t>
      </w:r>
    </w:p>
    <w:p w14:paraId="316846A1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086A6363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zobowiązań powstałych przed datą zawarcia umowy,</w:t>
      </w:r>
    </w:p>
    <w:p w14:paraId="747378B8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CEB2E0C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innych zadań niezapisanych we wniosku o dofinansowanie,</w:t>
      </w:r>
    </w:p>
    <w:p w14:paraId="355237EF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wynagrodzeń i utrzymania biura w części niedotyczącej realizowanego zadania,</w:t>
      </w:r>
    </w:p>
    <w:p w14:paraId="2E38A0CB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zobowiązań z tytułu podatków, otrzymanych kredytów, kar i mandatów,</w:t>
      </w:r>
    </w:p>
    <w:p w14:paraId="4D7D64D6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5E923E75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Współpraca Gminy z organizacjami obejmuje zadania publiczne, o których mowa w art. 4 ust. 1 ustawy. Organizacje działające na rzecz Gminy zamierzające realizować zadania publiczne, o których mowa w art. 4 ust. 1 ustawy, winny je planować w taki sposób, aby szczególnie uwzględniać w nich udział mieszkańców Gminy.</w:t>
      </w:r>
    </w:p>
    <w:p w14:paraId="2B72EABE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72A44580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 xml:space="preserve">Wkładem własnym są środki pieniężne własne i inne </w:t>
      </w:r>
      <w:r w:rsidRPr="00445409">
        <w:rPr>
          <w:rFonts w:eastAsia="Batang" w:cs="Calibri Light"/>
          <w:szCs w:val="26"/>
          <w:lang w:eastAsia="pl-PL"/>
        </w:rPr>
        <w:t>środki finansowe</w:t>
      </w:r>
      <w:r w:rsidRPr="00445409">
        <w:rPr>
          <w:rFonts w:eastAsia="Times New Roman" w:cs="Calibri Light"/>
          <w:szCs w:val="26"/>
          <w:lang w:eastAsia="pl-PL"/>
        </w:rPr>
        <w:t xml:space="preserve">, które organizacje przeznaczają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230B2E7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Praca społeczna członków organizacji oraz świadczenia wolontariuszy (nieodpłatne) wnoszone do projektu, jako wkład osobowy, mogą stanowić źródło wkładu własnego zadania zaproponowanego w ofercie, jeżeli spełniają łącznie poniższe przesłanki:</w:t>
      </w:r>
    </w:p>
    <w:p w14:paraId="7F028BE1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 xml:space="preserve">z wolontariuszem bądź członkiem organizacji zostanie zawarte porozumienie na piśmie, a wykonanie świadczenia przez wolontariusza bądź pracy społecznej przez członka </w:t>
      </w:r>
      <w:r w:rsidRPr="00445409">
        <w:rPr>
          <w:rFonts w:eastAsia="Times New Roman"/>
          <w:lang w:eastAsia="pl-PL"/>
        </w:rPr>
        <w:lastRenderedPageBreak/>
        <w:t>organizacji poświadczone zostanie przez osoby upoważnione do składania oświadczeń woli w imieniu danej organizacji,</w:t>
      </w:r>
    </w:p>
    <w:p w14:paraId="1FBD3239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wolontariusz bądź członek organizacji będzie prowadził karty czasu pracy wraz z opisem wykonywanych zdań,</w:t>
      </w:r>
    </w:p>
    <w:p w14:paraId="383C755F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rynkowych,</w:t>
      </w:r>
    </w:p>
    <w:p w14:paraId="026F8DFD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zostanie zdefiniowany rodzaj wykonywanej pracy społecznej bądź świadczenia.</w:t>
      </w:r>
    </w:p>
    <w:p w14:paraId="0CA6D98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Jako wkład rzeczowy bezpośrednio związany z realizacją zadania rozumie się:</w:t>
      </w:r>
    </w:p>
    <w:p w14:paraId="77F42034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udostępnienie obiektów i pomieszczeń, w których realizowane będzie zadanie,</w:t>
      </w:r>
    </w:p>
    <w:p w14:paraId="6B846E01" w14:textId="77777777" w:rsidR="00445409" w:rsidRPr="00445409" w:rsidRDefault="00445409" w:rsidP="00445409">
      <w:pPr>
        <w:numPr>
          <w:ilvl w:val="2"/>
          <w:numId w:val="26"/>
        </w:numPr>
        <w:suppressAutoHyphens/>
        <w:spacing w:after="0"/>
        <w:ind w:left="0" w:firstLine="0"/>
        <w:outlineLvl w:val="2"/>
        <w:rPr>
          <w:rFonts w:eastAsia="Times New Roman" w:cs="Calibri Light"/>
          <w:szCs w:val="24"/>
          <w:lang w:eastAsia="pl-PL"/>
        </w:rPr>
      </w:pPr>
      <w:r w:rsidRPr="00445409">
        <w:rPr>
          <w:rFonts w:eastAsia="Times New Roman" w:cs="Calibri Light"/>
          <w:szCs w:val="24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527D087C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Wkład rzeczowy nie może być przeliczany jako wkład finansowy.</w:t>
      </w:r>
    </w:p>
    <w:p w14:paraId="21BB5B16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Przekazanie środków na realizację danego zadania publicznego określonego w ofercie organizacji następuje po zawarciu umowy.</w:t>
      </w:r>
    </w:p>
    <w:p w14:paraId="2BA20CE5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02D585FC" w14:textId="77777777" w:rsidR="00445409" w:rsidRPr="00445409" w:rsidRDefault="00445409" w:rsidP="00421CA4">
      <w:pPr>
        <w:pStyle w:val="Nagwek3"/>
        <w:rPr>
          <w:rFonts w:eastAsia="Calibri Light"/>
        </w:rPr>
      </w:pPr>
      <w:r w:rsidRPr="00445409">
        <w:rPr>
          <w:rFonts w:eastAsia="Batang"/>
        </w:rPr>
        <w:t>Możliwości realizacji zadania przez oferenta, proponowana jakość wykonania zadania i kwalifikacje osób, przy udziale których oferent będzie realizował zadanie (w szczególności doświadczenie w realizacji podobnych zadań, przygotowanie merytoryczne, doświadczenie kadry realizującej zadanie, baza materialna)</w:t>
      </w:r>
      <w:r w:rsidRPr="00445409">
        <w:rPr>
          <w:rFonts w:eastAsia="Times New Roman"/>
          <w:lang w:eastAsia="pl-PL"/>
        </w:rPr>
        <w:t>,</w:t>
      </w:r>
    </w:p>
    <w:p w14:paraId="5481D163" w14:textId="77777777" w:rsidR="00445409" w:rsidRPr="00445409" w:rsidRDefault="00445409" w:rsidP="00421CA4">
      <w:pPr>
        <w:pStyle w:val="Nagwek3"/>
        <w:rPr>
          <w:rFonts w:eastAsia="Calibri Light"/>
        </w:rPr>
      </w:pPr>
      <w:r w:rsidRPr="00445409">
        <w:rPr>
          <w:rFonts w:eastAsia="Batang"/>
        </w:rPr>
        <w:t>Zasięg terytorialny, korzyści płynące dla mieszkańców Gminy z realizacji zadania i liczba osób objętych projektem,</w:t>
      </w:r>
    </w:p>
    <w:p w14:paraId="134AAFB1" w14:textId="77777777" w:rsidR="00445409" w:rsidRPr="00445409" w:rsidRDefault="00445409" w:rsidP="00421CA4">
      <w:pPr>
        <w:pStyle w:val="Nagwek3"/>
        <w:rPr>
          <w:rFonts w:eastAsia="Calibri Light"/>
        </w:rPr>
      </w:pPr>
      <w:r w:rsidRPr="00445409">
        <w:rPr>
          <w:rFonts w:eastAsia="Batang"/>
        </w:rPr>
        <w:t>Dotychczasowa współpraca oferenta z Gminą, w tym rzetelność i terminowość oraz sposób rozliczenia środków otrzymanych na realizację zadań</w:t>
      </w:r>
      <w:r w:rsidRPr="00445409">
        <w:rPr>
          <w:rFonts w:eastAsia="Times New Roman"/>
          <w:lang w:eastAsia="pl-PL"/>
        </w:rPr>
        <w:t xml:space="preserve">, </w:t>
      </w:r>
    </w:p>
    <w:p w14:paraId="3342D2EC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Batang"/>
        </w:rPr>
        <w:t>Ocena kosztów kalkulacji zadania pod kątem ich celowości i oszczędności wykonania</w:t>
      </w:r>
      <w:r w:rsidRPr="00445409">
        <w:rPr>
          <w:rFonts w:eastAsia="Times New Roman"/>
          <w:lang w:eastAsia="pl-PL"/>
        </w:rPr>
        <w:t>,</w:t>
      </w:r>
    </w:p>
    <w:p w14:paraId="25A2755D" w14:textId="77777777" w:rsidR="00445409" w:rsidRPr="00445409" w:rsidRDefault="00445409" w:rsidP="00421CA4">
      <w:pPr>
        <w:pStyle w:val="Nagwek3"/>
        <w:rPr>
          <w:rFonts w:eastAsia="Calibri Light"/>
        </w:rPr>
      </w:pPr>
      <w:r w:rsidRPr="00445409">
        <w:rPr>
          <w:rFonts w:eastAsia="Batang"/>
        </w:rPr>
        <w:t>Wysokość planowanego udziału środków własnych,</w:t>
      </w:r>
    </w:p>
    <w:p w14:paraId="647D2B27" w14:textId="77777777" w:rsidR="00445409" w:rsidRPr="00445409" w:rsidRDefault="00445409" w:rsidP="00421CA4">
      <w:pPr>
        <w:pStyle w:val="Nagwek3"/>
        <w:rPr>
          <w:rFonts w:eastAsia="Times New Roman" w:cs="Times New Roman"/>
          <w:sz w:val="24"/>
          <w:lang w:eastAsia="pl-PL"/>
        </w:rPr>
      </w:pPr>
      <w:r w:rsidRPr="00445409">
        <w:rPr>
          <w:rFonts w:eastAsia="Batang"/>
        </w:rPr>
        <w:t>Planowany do realizacji zadania wkład osobowy (świadczenia wolontariuszy, praca społeczna członków)</w:t>
      </w:r>
      <w:r w:rsidRPr="00445409">
        <w:rPr>
          <w:rFonts w:eastAsia="Times New Roman" w:cs="Times New Roman"/>
          <w:sz w:val="24"/>
          <w:lang w:eastAsia="pl-PL"/>
        </w:rPr>
        <w:t xml:space="preserve">. </w:t>
      </w:r>
    </w:p>
    <w:p w14:paraId="30ED641D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1E268A6C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47991B90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Zakres przedmiotowy</w:t>
      </w:r>
    </w:p>
    <w:p w14:paraId="57C34458" w14:textId="77777777" w:rsidR="00445409" w:rsidRPr="00445409" w:rsidRDefault="00445409" w:rsidP="00445409">
      <w:pPr>
        <w:suppressAutoHyphens/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445409">
        <w:rPr>
          <w:rFonts w:eastAsia="Calibri" w:cs="Calibri"/>
          <w:lang w:eastAsia="pl-PL"/>
        </w:rPr>
        <w:t>Przedmiotem współpracy jest realizacja:</w:t>
      </w:r>
    </w:p>
    <w:p w14:paraId="7921C66C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zadań publicznych, określonych w art. 4 ust. 1 ustawy, w zakresie odpowiadającym zadaniom gminy,</w:t>
      </w:r>
    </w:p>
    <w:p w14:paraId="1FC61100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priorytetowych zadań publicznych, o których mowa w § 6 Programu,</w:t>
      </w:r>
    </w:p>
    <w:p w14:paraId="0C86F8E8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zadań wynikających z realizacji strategii rozwoju Gminy,</w:t>
      </w:r>
    </w:p>
    <w:p w14:paraId="31078FD5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zadań wynikających z innych programów.</w:t>
      </w:r>
    </w:p>
    <w:p w14:paraId="0A25B706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63EB1015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Formy współpracy</w:t>
      </w:r>
    </w:p>
    <w:p w14:paraId="4BD4EA97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Podstawowym kryterium decydującym o współpracy z organizacjami jest realizacja przez nie zadań na rzecz Gminy lub jej mieszkańców.</w:t>
      </w:r>
    </w:p>
    <w:p w14:paraId="42389173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Forma współpracy może mieć charakter pozafinansowy i finansowy.</w:t>
      </w:r>
    </w:p>
    <w:p w14:paraId="0F30C684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Współpraca o charakterze pozafinansowym polegać będzie w szczególności na:</w:t>
      </w:r>
    </w:p>
    <w:p w14:paraId="5D3C7258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wzajemnym informowaniu się o podejmowanych działaniach w szczególności poprzez publikowanie ważnych informacji na stronie internetowej,</w:t>
      </w:r>
    </w:p>
    <w:p w14:paraId="72FB833D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promowanie wspólnych programów i inicjatyw służących społeczności lokalnej,</w:t>
      </w:r>
    </w:p>
    <w:p w14:paraId="35E6C33B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promowanie osiągnięć współpracy z organizacjami w mediach,</w:t>
      </w:r>
    </w:p>
    <w:p w14:paraId="70DC82E0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udzielanie informacji i pomocy merytorycznej przez pracowników Urzędu,</w:t>
      </w:r>
    </w:p>
    <w:p w14:paraId="5695C069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lastRenderedPageBreak/>
        <w:t>udziale przedstawicieli organizacji w pracach komisji konkursowych celem opiniowania złożonych ofert w konkursach,</w:t>
      </w:r>
    </w:p>
    <w:p w14:paraId="4A0371DB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wspólne opracowywanie i realizacja projektów finansowanych ze środków zewnętrznych.</w:t>
      </w:r>
    </w:p>
    <w:p w14:paraId="0133C61D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3A43FB10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powierzenia wykonywania zadań publicznych wraz z udzieleniem dotacji na finansowanie ich realizacji,</w:t>
      </w:r>
    </w:p>
    <w:p w14:paraId="5D0354F3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wspierania wykonywania zadań publicznych wraz z udzieleniem dotacji na dofinansowanie ich realizacji.</w:t>
      </w:r>
    </w:p>
    <w:p w14:paraId="63DEE62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</w:rPr>
      </w:pPr>
      <w:r w:rsidRPr="00445409">
        <w:rPr>
          <w:rFonts w:eastAsia="Calibri Light" w:cs="Calibri Light"/>
          <w:szCs w:val="26"/>
          <w:lang w:eastAsia="pl-PL"/>
        </w:rPr>
        <w:t>Środki finansowe na realizację zadań publicznych będą przyznawane w drodze:</w:t>
      </w:r>
    </w:p>
    <w:p w14:paraId="7930A4B5" w14:textId="77777777" w:rsidR="00445409" w:rsidRPr="00445409" w:rsidRDefault="00445409" w:rsidP="00421CA4">
      <w:pPr>
        <w:pStyle w:val="Nagwek3"/>
        <w:rPr>
          <w:rFonts w:eastAsia="Times New Roman"/>
        </w:rPr>
      </w:pPr>
      <w:r w:rsidRPr="00445409">
        <w:rPr>
          <w:rFonts w:eastAsia="Times New Roman"/>
          <w:lang w:eastAsia="pl-PL"/>
        </w:rPr>
        <w:t>konkursów, ogłaszanych przez Wójta i rozstrzyganych w oparciu o opinie przekazane przez komisje konkursowe, w formie wsparcia realizacji zadania lub powierzenia,</w:t>
      </w:r>
    </w:p>
    <w:p w14:paraId="5A2BB095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pozakonkursowej, rozpatrywane w trybie art. 19 a ustawy.</w:t>
      </w:r>
    </w:p>
    <w:p w14:paraId="592235A5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1070DBE7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Priorytetowe zadania publiczne</w:t>
      </w:r>
    </w:p>
    <w:p w14:paraId="54B0E20B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Do zagadnień priorytetowych, które w 2022 roku będą realizowane przez organizacje, należeć będą działania:</w:t>
      </w:r>
    </w:p>
    <w:p w14:paraId="20DC9185" w14:textId="77777777" w:rsidR="00445409" w:rsidRPr="00445409" w:rsidRDefault="00445409" w:rsidP="00421CA4">
      <w:pPr>
        <w:pStyle w:val="Nagwek7"/>
        <w:rPr>
          <w:b/>
          <w:sz w:val="24"/>
          <w:lang w:eastAsia="pl-PL"/>
        </w:rPr>
      </w:pPr>
      <w:r w:rsidRPr="00445409">
        <w:rPr>
          <w:rFonts w:eastAsia="Calibri Light"/>
          <w:lang w:eastAsia="pl-PL"/>
        </w:rPr>
        <w:t>w zakresie wspierania i upowszechniania kultury fizycznej:</w:t>
      </w:r>
    </w:p>
    <w:p w14:paraId="48C766C5" w14:textId="77777777" w:rsidR="00445409" w:rsidRPr="00445409" w:rsidRDefault="00445409" w:rsidP="00421CA4">
      <w:pPr>
        <w:pStyle w:val="Nagwek4"/>
        <w:rPr>
          <w:lang w:eastAsia="pl-PL"/>
        </w:rPr>
      </w:pPr>
      <w:r w:rsidRPr="00445409">
        <w:rPr>
          <w:lang w:eastAsia="pl-PL"/>
        </w:rPr>
        <w:t>popularyzacja kultury fizycznej wśród dzieci, młodzieży oraz osób dorosłych w powszechnej rekreacji wśród mieszkańców Gminy,</w:t>
      </w:r>
    </w:p>
    <w:p w14:paraId="24BE6A09" w14:textId="77777777" w:rsidR="00445409" w:rsidRPr="00445409" w:rsidRDefault="00445409" w:rsidP="00421CA4">
      <w:pPr>
        <w:pStyle w:val="Nagwek4"/>
        <w:rPr>
          <w:lang w:eastAsia="pl-PL"/>
        </w:rPr>
      </w:pPr>
      <w:r w:rsidRPr="00445409">
        <w:rPr>
          <w:lang w:eastAsia="pl-PL"/>
        </w:rPr>
        <w:t>organizacja zawodów, turniejów oraz imprez sportowych dla mieszkańców Gminy z udziałem grup z kraju i zagranicy z wyłączeniem takich imprez, których organizatorem są Polskie Związki Sportowe,</w:t>
      </w:r>
    </w:p>
    <w:p w14:paraId="37F6A646" w14:textId="77777777" w:rsidR="00445409" w:rsidRPr="00445409" w:rsidRDefault="00445409" w:rsidP="00421CA4">
      <w:pPr>
        <w:pStyle w:val="Nagwek7"/>
        <w:numPr>
          <w:ilvl w:val="6"/>
          <w:numId w:val="28"/>
        </w:numPr>
        <w:rPr>
          <w:lang w:eastAsia="pl-PL"/>
        </w:rPr>
      </w:pPr>
      <w:r w:rsidRPr="00445409">
        <w:rPr>
          <w:lang w:eastAsia="pl-PL"/>
        </w:rPr>
        <w:t>na rzecz dzieci i młodzieży, w tym wypoczynku dzieci i młodzieży,</w:t>
      </w:r>
    </w:p>
    <w:p w14:paraId="0C559E74" w14:textId="77777777" w:rsidR="00445409" w:rsidRPr="00445409" w:rsidRDefault="00445409" w:rsidP="00421CA4">
      <w:pPr>
        <w:pStyle w:val="Nagwek7"/>
        <w:rPr>
          <w:sz w:val="24"/>
          <w:lang w:eastAsia="pl-PL"/>
        </w:rPr>
      </w:pPr>
      <w:r w:rsidRPr="00445409">
        <w:rPr>
          <w:lang w:eastAsia="pl-PL"/>
        </w:rPr>
        <w:t xml:space="preserve">w zakresie turystyki i krajoznawstwa, w tym </w:t>
      </w:r>
      <w:r w:rsidRPr="00445409">
        <w:rPr>
          <w:sz w:val="24"/>
          <w:lang w:eastAsia="pl-PL"/>
        </w:rPr>
        <w:t>wspieranie organizacji imprez turystyczno-krajoznawczych,</w:t>
      </w:r>
    </w:p>
    <w:p w14:paraId="4BAC8582" w14:textId="77777777" w:rsidR="00445409" w:rsidRPr="00445409" w:rsidRDefault="00445409" w:rsidP="00421CA4">
      <w:pPr>
        <w:pStyle w:val="Nagwek7"/>
        <w:rPr>
          <w:sz w:val="24"/>
          <w:lang w:eastAsia="pl-PL"/>
        </w:rPr>
      </w:pPr>
      <w:r w:rsidRPr="00445409">
        <w:rPr>
          <w:lang w:eastAsia="pl-PL"/>
        </w:rPr>
        <w:t>w zakresie czystości, porządku i bezpieczeństwa publicznego,</w:t>
      </w:r>
    </w:p>
    <w:p w14:paraId="348A9D00" w14:textId="77777777" w:rsidR="00445409" w:rsidRPr="00445409" w:rsidRDefault="00445409" w:rsidP="00421CA4">
      <w:pPr>
        <w:pStyle w:val="Nagwek7"/>
        <w:rPr>
          <w:sz w:val="24"/>
          <w:lang w:eastAsia="pl-PL"/>
        </w:rPr>
      </w:pPr>
      <w:r w:rsidRPr="00445409">
        <w:rPr>
          <w:lang w:eastAsia="pl-PL"/>
        </w:rPr>
        <w:t>w zakresie kultury.</w:t>
      </w:r>
    </w:p>
    <w:p w14:paraId="44B5DB7F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0FB27074" w14:textId="77777777" w:rsidR="00445409" w:rsidRPr="00445409" w:rsidRDefault="00445409" w:rsidP="00445409">
      <w:pPr>
        <w:suppressAutoHyphens/>
        <w:spacing w:before="120" w:after="0"/>
        <w:rPr>
          <w:rFonts w:eastAsia="Calibri" w:cs="Calibri"/>
          <w:lang w:eastAsia="pl-PL"/>
        </w:rPr>
      </w:pPr>
      <w:r w:rsidRPr="00445409">
        <w:rPr>
          <w:rFonts w:eastAsia="Calibri" w:cs="Calibri"/>
          <w:lang w:eastAsia="pl-PL"/>
        </w:rPr>
        <w:t>Program zostaje uchwalony na okres jednego roku kalendarzowego tj. na okres od dnia 1 stycznia 2022 r. do dnia 31 grudnia 2022 r.</w:t>
      </w:r>
    </w:p>
    <w:p w14:paraId="4B90D966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0EF0EDEE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Sposób realizacji Programu</w:t>
      </w:r>
    </w:p>
    <w:p w14:paraId="4BE48F10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Zlecenie organizacjom realizacji zadań publicznych odbywa się na podstawie konkursów, ogłaszanych przez Wójta w na zasadach określonych w ustawie.</w:t>
      </w:r>
    </w:p>
    <w:p w14:paraId="1A513D38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Ogłoszenie konkursu może nastąpić na podstawie projektu uchwały budżetowej, na zasadach określonych w ustawie o finansach publicznych.</w:t>
      </w:r>
    </w:p>
    <w:p w14:paraId="39A6501B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Zlecenie organizacji realizacji zadania z pominięciem konkursu, na zasadach określonych w ustawie (</w:t>
      </w:r>
      <w:r w:rsidRPr="00445409"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3C5BEF94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Wójt sprawuje kontrolę merytoryczną i finansową nad realizacją zadań publicznych, jakie zlecono organizacjom.</w:t>
      </w:r>
    </w:p>
    <w:p w14:paraId="2E02DD74" w14:textId="77777777" w:rsidR="00445409" w:rsidRPr="00445409" w:rsidRDefault="00445409" w:rsidP="00445409">
      <w:pPr>
        <w:spacing w:after="0"/>
        <w:jc w:val="left"/>
        <w:rPr>
          <w:rFonts w:eastAsia="Calibri" w:cs="Calibri"/>
          <w:lang w:eastAsia="pl-PL"/>
        </w:rPr>
        <w:sectPr w:rsidR="00445409" w:rsidRPr="00445409" w:rsidSect="009D515F">
          <w:pgSz w:w="11906" w:h="16838"/>
          <w:pgMar w:top="1134" w:right="1418" w:bottom="851" w:left="1418" w:header="709" w:footer="283" w:gutter="0"/>
          <w:cols w:space="708"/>
          <w:formProt w:val="0"/>
          <w:titlePg/>
          <w:docGrid w:linePitch="299"/>
        </w:sectPr>
      </w:pPr>
    </w:p>
    <w:p w14:paraId="3EF67911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108F576C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66198055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Na realizację Programu przeznacza się kwotę nie mniejszą niż 100.000, - złotych.</w:t>
      </w:r>
    </w:p>
    <w:p w14:paraId="7B5D1C42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Wysokość środków przewidzianych na realizację zadań programowych zleconych organizacjom:</w:t>
      </w: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1"/>
        <w:gridCol w:w="1807"/>
      </w:tblGrid>
      <w:tr w:rsidR="00445409" w:rsidRPr="00445409" w14:paraId="28F62439" w14:textId="77777777" w:rsidTr="00445409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18F2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44540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D740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45409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9C33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45409">
              <w:rPr>
                <w:rFonts w:eastAsia="Times New Roman" w:cs="Times New Roman"/>
                <w:b/>
                <w:lang w:eastAsia="pl-PL"/>
              </w:rPr>
              <w:t>Kwota w PLN</w:t>
            </w:r>
          </w:p>
        </w:tc>
      </w:tr>
      <w:tr w:rsidR="00445409" w:rsidRPr="00445409" w14:paraId="4793BB2F" w14:textId="77777777" w:rsidTr="00445409">
        <w:trPr>
          <w:trHeight w:val="30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746E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F74BA5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CECF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50.000, -</w:t>
            </w:r>
          </w:p>
        </w:tc>
      </w:tr>
      <w:tr w:rsidR="00445409" w:rsidRPr="00445409" w14:paraId="33871E1F" w14:textId="77777777" w:rsidTr="00445409">
        <w:trPr>
          <w:trHeight w:val="39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C7B4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FEC3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456C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445409" w:rsidRPr="00445409" w14:paraId="06EBAB24" w14:textId="77777777" w:rsidTr="00445409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5597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62E4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80EB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25.000, -</w:t>
            </w:r>
          </w:p>
        </w:tc>
      </w:tr>
      <w:tr w:rsidR="00445409" w:rsidRPr="00445409" w14:paraId="5881FBA8" w14:textId="77777777" w:rsidTr="00445409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299F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6C51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11B5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445409" w:rsidRPr="00445409" w14:paraId="491AEA5B" w14:textId="77777777" w:rsidTr="00445409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50FF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0EDE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3862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lang w:eastAsia="pl-PL"/>
              </w:rPr>
            </w:pPr>
            <w:r w:rsidRPr="00445409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445409" w:rsidRPr="00445409" w14:paraId="335EEFDD" w14:textId="77777777" w:rsidTr="00445409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8E56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3496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445409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32EF" w14:textId="77777777" w:rsidR="00445409" w:rsidRPr="00445409" w:rsidRDefault="00445409" w:rsidP="00445409">
            <w:pPr>
              <w:widowControl w:val="0"/>
              <w:suppressAutoHyphens/>
              <w:spacing w:before="120"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445409">
              <w:rPr>
                <w:rFonts w:eastAsia="Times New Roman" w:cs="Times New Roman"/>
                <w:b/>
                <w:lang w:eastAsia="pl-PL"/>
              </w:rPr>
              <w:t>100.000, -</w:t>
            </w:r>
          </w:p>
        </w:tc>
      </w:tr>
    </w:tbl>
    <w:p w14:paraId="5C24C07C" w14:textId="77777777" w:rsidR="00445409" w:rsidRPr="00445409" w:rsidRDefault="00445409" w:rsidP="00445409">
      <w:pPr>
        <w:suppressAutoHyphens/>
        <w:spacing w:before="120"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F92EAA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Poszczególne zadania, zlecane organizacjom, finansowane będą ze środków przewidzianych w budżecie Gminy.</w:t>
      </w:r>
    </w:p>
    <w:p w14:paraId="5A7FEC86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78A1B66E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Sposób oceny realizacji Programu</w:t>
      </w:r>
    </w:p>
    <w:p w14:paraId="6EE08D6C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Realizacja Programu podlega ocenie, a odpowiedzialnymi za ocenę oraz współpracę z organizacjami są pracownicy Urzędu i odpowiadają oni za:</w:t>
      </w:r>
    </w:p>
    <w:p w14:paraId="379E64FE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koordynację spraw z zakresu współpracy z organizacjami,</w:t>
      </w:r>
    </w:p>
    <w:p w14:paraId="52952862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koordynację spraw związanych z przygotowaniem konkursu,</w:t>
      </w:r>
    </w:p>
    <w:p w14:paraId="3F3B15B6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przygotowanie sprawozdania z realizacji Programu,</w:t>
      </w:r>
    </w:p>
    <w:p w14:paraId="58BCC65A" w14:textId="77777777" w:rsidR="00445409" w:rsidRPr="00445409" w:rsidRDefault="00445409" w:rsidP="00421CA4">
      <w:pPr>
        <w:pStyle w:val="Nagwek3"/>
        <w:rPr>
          <w:rFonts w:eastAsia="Times New Roman"/>
          <w:lang w:eastAsia="pl-PL"/>
        </w:rPr>
      </w:pPr>
      <w:r w:rsidRPr="00445409">
        <w:rPr>
          <w:rFonts w:eastAsia="Times New Roman"/>
          <w:lang w:eastAsia="pl-PL"/>
        </w:rPr>
        <w:t>konsultację z organizacjami aktów prawa miejscowego.</w:t>
      </w:r>
    </w:p>
    <w:p w14:paraId="5D123F5D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2015B65E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Miernikami efektywności realizacji Programu są w szczególności informacje dotyczące:</w:t>
      </w:r>
    </w:p>
    <w:p w14:paraId="7C01F6FB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liczby ogłoszonych konkursów,</w:t>
      </w:r>
    </w:p>
    <w:p w14:paraId="726CFC48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liczby ofert w konkursie,</w:t>
      </w:r>
    </w:p>
    <w:p w14:paraId="5A175529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kwoty wnioskowanych dotacji w poszczególnych konkursach,</w:t>
      </w:r>
    </w:p>
    <w:p w14:paraId="4C2ADB3D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liczby zawartych umów na realizację zadań publicznych,</w:t>
      </w:r>
    </w:p>
    <w:p w14:paraId="232988BB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liczby umów, które nie zostały zrealizowane lub zerwane,</w:t>
      </w:r>
    </w:p>
    <w:p w14:paraId="0B6F320C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wysokości kwot udzielonych dotacji.</w:t>
      </w:r>
    </w:p>
    <w:p w14:paraId="43DFAE1B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 rocznym sprawozdaniu z realizacji Programu pracownik Urzędu dokonuje oceny stanu współpracy organizacji z Gminą.</w:t>
      </w:r>
    </w:p>
    <w:p w14:paraId="7727210A" w14:textId="77777777" w:rsidR="00445409" w:rsidRPr="00445409" w:rsidRDefault="00445409" w:rsidP="00445409">
      <w:pPr>
        <w:spacing w:after="0"/>
        <w:jc w:val="left"/>
        <w:rPr>
          <w:rFonts w:eastAsia="Calibri" w:cs="Calibri"/>
          <w:lang w:eastAsia="pl-PL"/>
        </w:rPr>
        <w:sectPr w:rsidR="00445409" w:rsidRPr="00445409">
          <w:pgSz w:w="11906" w:h="16838"/>
          <w:pgMar w:top="1135" w:right="1418" w:bottom="851" w:left="1418" w:header="709" w:footer="680" w:gutter="0"/>
          <w:cols w:space="708"/>
          <w:formProt w:val="0"/>
        </w:sectPr>
      </w:pPr>
    </w:p>
    <w:p w14:paraId="332B77AB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259A987D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36D8C42F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Program powstał na bazie programu współpracy na rok 2021 z uwzględnieniem środków finansowych planowanych w projekcie budżetu na rok 2022.</w:t>
      </w:r>
    </w:p>
    <w:p w14:paraId="34EB1192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Opracowany dokument poddano konsultacjom poprzez formularz opinii udostępniony:</w:t>
      </w:r>
    </w:p>
    <w:p w14:paraId="390DE75B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 xml:space="preserve">na </w:t>
      </w:r>
      <w:hyperlink r:id="rId15" w:history="1">
        <w:r w:rsidRPr="00445409">
          <w:rPr>
            <w:color w:val="0563C1" w:themeColor="hyperlink"/>
            <w:u w:val="single"/>
          </w:rPr>
          <w:t>http://www.bip.gminazlotow.pl/</w:t>
        </w:r>
      </w:hyperlink>
      <w:r w:rsidRPr="00445409">
        <w:rPr>
          <w:lang w:eastAsia="pl-PL"/>
        </w:rPr>
        <w:t>,</w:t>
      </w:r>
    </w:p>
    <w:p w14:paraId="65715550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na</w:t>
      </w:r>
      <w:r w:rsidRPr="00445409">
        <w:t xml:space="preserve"> </w:t>
      </w:r>
      <w:hyperlink r:id="rId16" w:history="1">
        <w:r w:rsidRPr="00445409">
          <w:rPr>
            <w:color w:val="0563C1" w:themeColor="hyperlink"/>
            <w:u w:val="single"/>
          </w:rPr>
          <w:t>http://www.gminazlotow.pl/</w:t>
        </w:r>
      </w:hyperlink>
      <w:r w:rsidRPr="00445409">
        <w:rPr>
          <w:lang w:eastAsia="pl-PL"/>
        </w:rPr>
        <w:t>,</w:t>
      </w:r>
    </w:p>
    <w:p w14:paraId="47E2D44D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w Urzędzie,</w:t>
      </w:r>
    </w:p>
    <w:p w14:paraId="63F75993" w14:textId="77777777" w:rsidR="00445409" w:rsidRPr="00445409" w:rsidRDefault="00445409" w:rsidP="00445409">
      <w:pPr>
        <w:pStyle w:val="Nagwek7"/>
        <w:rPr>
          <w:lang w:eastAsia="pl-PL"/>
        </w:rPr>
      </w:pPr>
      <w:r w:rsidRPr="00445409">
        <w:rPr>
          <w:lang w:eastAsia="pl-PL"/>
        </w:rPr>
        <w:t>pocztą elektroniczną organizacjom dotychczas współpracujących z Gminą.</w:t>
      </w:r>
    </w:p>
    <w:p w14:paraId="73BB8B55" w14:textId="720CF08F" w:rsidR="00445409" w:rsidRPr="00445409" w:rsidRDefault="00445409" w:rsidP="00445409">
      <w:pPr>
        <w:pStyle w:val="Nagwek2"/>
        <w:rPr>
          <w:rFonts w:eastAsia="Calibri Light" w:cs="Calibri Light"/>
          <w:lang w:eastAsia="pl-PL"/>
        </w:rPr>
      </w:pPr>
      <w:r w:rsidRPr="00445409">
        <w:rPr>
          <w:rFonts w:eastAsia="Calibri Light" w:cs="Calibri Light"/>
          <w:lang w:eastAsia="pl-PL"/>
        </w:rPr>
        <w:t xml:space="preserve">Do Programu </w:t>
      </w:r>
      <w:r w:rsidRPr="00445409">
        <w:rPr>
          <w:rFonts w:eastAsia="Times New Roman" w:cs="Calibri Light"/>
          <w:lang w:eastAsia="pl-PL"/>
        </w:rPr>
        <w:t>wniesiono, przez podmioty uprawnione, następujące propozycje, wnioski, uwag</w:t>
      </w:r>
      <w:r w:rsidRPr="00445409">
        <w:rPr>
          <w:rFonts w:eastAsia="Calibri Light" w:cs="Calibri Light"/>
          <w:lang w:eastAsia="pl-PL"/>
        </w:rPr>
        <w:t>i…/ nie wniesiono propozycji, wniosków, uwag.</w:t>
      </w:r>
    </w:p>
    <w:p w14:paraId="233440CF" w14:textId="7CDD3E8D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Calibri Light" w:cs="Calibri Light"/>
          <w:szCs w:val="26"/>
          <w:lang w:eastAsia="pl-PL"/>
        </w:rPr>
      </w:pPr>
      <w:r w:rsidRPr="00445409">
        <w:rPr>
          <w:rFonts w:eastAsia="Calibri Light" w:cs="Calibri Light"/>
          <w:szCs w:val="26"/>
          <w:lang w:eastAsia="pl-PL"/>
        </w:rPr>
        <w:t>Programu nie wniesiono propozycji, wniosków, uwag.</w:t>
      </w:r>
    </w:p>
    <w:p w14:paraId="26A707F6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70E93C22" w14:textId="77777777" w:rsidR="00445409" w:rsidRPr="00445409" w:rsidRDefault="00445409" w:rsidP="00445409">
      <w:pPr>
        <w:suppressAutoHyphens/>
        <w:spacing w:before="120" w:after="0"/>
        <w:jc w:val="center"/>
        <w:rPr>
          <w:rFonts w:eastAsia="Times New Roman" w:cs="Times New Roman"/>
          <w:b/>
          <w:lang w:eastAsia="pl-PL"/>
        </w:rPr>
      </w:pPr>
      <w:r w:rsidRPr="00445409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3EB4E767" w14:textId="5BDBD323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Komisje konkursowe powołuje Wójt</w:t>
      </w:r>
      <w:r w:rsidR="002F61C9">
        <w:rPr>
          <w:rFonts w:eastAsia="Times New Roman" w:cs="Calibri Light"/>
          <w:szCs w:val="26"/>
          <w:lang w:eastAsia="pl-PL"/>
        </w:rPr>
        <w:t>.</w:t>
      </w:r>
    </w:p>
    <w:p w14:paraId="3D1E286B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Komunikat zapraszający do zgłaszania się do komisji konkursowej ogłasza Wójt.</w:t>
      </w:r>
    </w:p>
    <w:p w14:paraId="49016E15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 pracach komisji konkursowej mogą uczestniczyć, z głosem doradczym, osoby posiadające specjalistyczną wiedzę w dziedzinie obejmującej zakres zadań, których konkurs dotyczy.</w:t>
      </w:r>
    </w:p>
    <w:p w14:paraId="56E8F3F8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Komisja konkursowa opiniuje oferty zgodnie z ogłoszonymi kryteriami konkursu.</w:t>
      </w:r>
    </w:p>
    <w:p w14:paraId="41E450DA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Wójt dokonuje ostatecznego wyboru ofert wraz z decyzją o wysokości kwoty przyznanej dotacji.</w:t>
      </w:r>
    </w:p>
    <w:p w14:paraId="6EFE9A47" w14:textId="77777777" w:rsidR="00445409" w:rsidRPr="00445409" w:rsidRDefault="00445409" w:rsidP="00445409">
      <w:pPr>
        <w:numPr>
          <w:ilvl w:val="0"/>
          <w:numId w:val="26"/>
        </w:numPr>
        <w:tabs>
          <w:tab w:val="num" w:pos="0"/>
        </w:tabs>
        <w:suppressAutoHyphens/>
        <w:spacing w:before="120" w:after="120"/>
        <w:jc w:val="center"/>
        <w:outlineLvl w:val="0"/>
        <w:rPr>
          <w:rFonts w:eastAsia="Times New Roman" w:cs="Times New Roman"/>
          <w:b/>
          <w:bCs/>
          <w:kern w:val="2"/>
          <w:szCs w:val="48"/>
          <w:lang w:eastAsia="pl-PL"/>
        </w:rPr>
      </w:pPr>
    </w:p>
    <w:p w14:paraId="387182E4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Organizacje mogą na bieżąco kierować wnioski, uwagi i propozycje dotyczące realizacji Programu do Wójta.</w:t>
      </w:r>
    </w:p>
    <w:p w14:paraId="75B72A49" w14:textId="77777777" w:rsidR="00445409" w:rsidRPr="00445409" w:rsidRDefault="00445409" w:rsidP="00445409">
      <w:pPr>
        <w:numPr>
          <w:ilvl w:val="1"/>
          <w:numId w:val="26"/>
        </w:numPr>
        <w:tabs>
          <w:tab w:val="num" w:pos="0"/>
        </w:tabs>
        <w:suppressAutoHyphens/>
        <w:spacing w:before="40" w:after="120"/>
        <w:ind w:left="284" w:hanging="284"/>
        <w:outlineLvl w:val="1"/>
        <w:rPr>
          <w:rFonts w:eastAsia="Times New Roman" w:cs="Calibri Light"/>
          <w:szCs w:val="26"/>
          <w:lang w:eastAsia="pl-PL"/>
        </w:rPr>
      </w:pPr>
      <w:r w:rsidRPr="00445409">
        <w:rPr>
          <w:rFonts w:eastAsia="Times New Roman" w:cs="Calibri Light"/>
          <w:szCs w:val="26"/>
          <w:lang w:eastAsia="pl-PL"/>
        </w:rPr>
        <w:t>W spornych sprawach rozstrzyga Wójt.</w:t>
      </w:r>
    </w:p>
    <w:p w14:paraId="1CC2075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AA05A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54C5DF19" w14:textId="77777777" w:rsid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60CA523" w14:textId="77777777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39063891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403848B5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25 października 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0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8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listopada 2021 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1"/>
        <w:gridCol w:w="3031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441C344A" w:rsidR="00093906" w:rsidRPr="00093906" w:rsidRDefault="00B70C19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miejscowość</w:t>
            </w:r>
            <w:r w:rsidR="00093906"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24BA0B32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17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41C3" w14:textId="77777777" w:rsidR="004B135F" w:rsidRDefault="004B1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B0C9" w14:textId="77777777" w:rsidR="004B135F" w:rsidRDefault="004B1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086" w14:textId="77777777" w:rsidR="004B135F" w:rsidRDefault="004B1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1CBC" w14:textId="77777777" w:rsidR="004B135F" w:rsidRDefault="004B1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6AA" w14:textId="77777777" w:rsidR="004B135F" w:rsidRDefault="004B13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285" w14:textId="6AD9BD68" w:rsidR="009D515F" w:rsidRPr="006B3901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ZARZĄDZENIA</w:t>
    </w:r>
    <w:r>
      <w:rPr>
        <w:rFonts w:eastAsia="Batang" w:cs="Times New Roman"/>
        <w:sz w:val="16"/>
        <w:szCs w:val="16"/>
      </w:rPr>
      <w:t xml:space="preserve"> Nr </w:t>
    </w:r>
    <w:r w:rsidRPr="000F2C73">
      <w:rPr>
        <w:rFonts w:eastAsia="Batang" w:cs="Times New Roman"/>
        <w:sz w:val="16"/>
        <w:szCs w:val="16"/>
      </w:rPr>
      <w:t>10</w:t>
    </w:r>
    <w:r w:rsidR="000F2C73" w:rsidRPr="000F2C73">
      <w:rPr>
        <w:rFonts w:eastAsia="Batang" w:cs="Times New Roman"/>
        <w:sz w:val="16"/>
        <w:szCs w:val="16"/>
      </w:rPr>
      <w:t>3</w:t>
    </w:r>
    <w:r>
      <w:rPr>
        <w:rFonts w:eastAsia="Batang" w:cs="Times New Roman"/>
        <w:sz w:val="16"/>
        <w:szCs w:val="16"/>
      </w:rPr>
      <w:t>.2021</w:t>
    </w:r>
  </w:p>
  <w:p w14:paraId="74B4693B" w14:textId="77777777" w:rsidR="009D515F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22 października 2021 r.</w:t>
    </w:r>
  </w:p>
  <w:p w14:paraId="4B59CFC3" w14:textId="77777777" w:rsidR="009D515F" w:rsidRDefault="009D515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F4B5" w14:textId="3B0302AA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2B6295">
      <w:rPr>
        <w:sz w:val="16"/>
        <w:szCs w:val="16"/>
      </w:rPr>
      <w:t xml:space="preserve">Nr 2 </w:t>
    </w:r>
    <w:r w:rsidR="00C240E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4B135F">
      <w:rPr>
        <w:rFonts w:eastAsia="Batang" w:cs="Times New Roman"/>
        <w:sz w:val="16"/>
        <w:szCs w:val="16"/>
      </w:rPr>
      <w:t>Nr</w:t>
    </w:r>
    <w:r w:rsidR="00CA4EC6" w:rsidRPr="004B135F">
      <w:rPr>
        <w:rFonts w:eastAsia="Batang" w:cs="Times New Roman"/>
        <w:sz w:val="16"/>
        <w:szCs w:val="16"/>
      </w:rPr>
      <w:t xml:space="preserve"> </w:t>
    </w:r>
    <w:r w:rsidR="00E01E58" w:rsidRPr="004B135F">
      <w:rPr>
        <w:rFonts w:eastAsia="Batang" w:cs="Times New Roman"/>
        <w:sz w:val="16"/>
        <w:szCs w:val="16"/>
      </w:rPr>
      <w:t>10</w:t>
    </w:r>
    <w:r w:rsidR="004B135F" w:rsidRPr="004B135F">
      <w:rPr>
        <w:rFonts w:eastAsia="Batang" w:cs="Times New Roman"/>
        <w:sz w:val="16"/>
        <w:szCs w:val="16"/>
      </w:rPr>
      <w:t>3</w:t>
    </w:r>
    <w:r w:rsidR="004A09F6" w:rsidRPr="004B135F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</w:t>
    </w:r>
    <w:r w:rsidR="0037644C">
      <w:rPr>
        <w:rFonts w:eastAsia="Batang" w:cs="Times New Roman"/>
        <w:sz w:val="16"/>
        <w:szCs w:val="16"/>
      </w:rPr>
      <w:t>1</w:t>
    </w:r>
  </w:p>
  <w:p w14:paraId="6301B1F9" w14:textId="3E8029B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37644C">
      <w:rPr>
        <w:rFonts w:eastAsia="Batang" w:cs="Times New Roman"/>
        <w:sz w:val="16"/>
        <w:szCs w:val="16"/>
      </w:rPr>
      <w:t>2</w:t>
    </w:r>
    <w:r w:rsidR="00C240EE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 w:rsidR="0037644C">
      <w:rPr>
        <w:rFonts w:eastAsia="Batang" w:cs="Times New Roman"/>
        <w:sz w:val="16"/>
        <w:szCs w:val="16"/>
      </w:rPr>
      <w:t xml:space="preserve">października </w:t>
    </w:r>
    <w:r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</w:t>
    </w:r>
    <w:r w:rsidR="0037644C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2BFB"/>
    <w:rsid w:val="005E466D"/>
    <w:rsid w:val="006053F0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2E59"/>
    <w:rsid w:val="008B33DE"/>
    <w:rsid w:val="008C574D"/>
    <w:rsid w:val="008D5954"/>
    <w:rsid w:val="008F117C"/>
    <w:rsid w:val="009018C1"/>
    <w:rsid w:val="00903D37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77D33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844"/>
    <w:rsid w:val="00E96D80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zlotow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minazloto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2021-10-22T11:09:00Z</cp:lastPrinted>
  <dcterms:created xsi:type="dcterms:W3CDTF">2021-10-22T12:46:00Z</dcterms:created>
  <dcterms:modified xsi:type="dcterms:W3CDTF">2021-10-22T12:46:00Z</dcterms:modified>
</cp:coreProperties>
</file>